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8"/>
        <w:tblW w:w="10140" w:type="dxa"/>
        <w:tblBorders>
          <w:top w:val="doubleWave" w:sz="6" w:space="0" w:color="FF6600"/>
          <w:left w:val="doubleWave" w:sz="6" w:space="0" w:color="FF6600"/>
          <w:bottom w:val="doubleWave" w:sz="6" w:space="0" w:color="FF6600"/>
          <w:right w:val="doubleWave" w:sz="6" w:space="0" w:color="FF6600"/>
          <w:insideH w:val="doubleWave" w:sz="6" w:space="0" w:color="FF6600"/>
          <w:insideV w:val="doubleWave" w:sz="6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880"/>
        <w:gridCol w:w="2085"/>
        <w:gridCol w:w="720"/>
        <w:gridCol w:w="720"/>
        <w:gridCol w:w="1080"/>
        <w:gridCol w:w="2650"/>
      </w:tblGrid>
      <w:tr w:rsidR="00B179BA" w:rsidTr="00A758E8">
        <w:trPr>
          <w:cantSplit/>
          <w:trHeight w:val="2512"/>
        </w:trPr>
        <w:tc>
          <w:tcPr>
            <w:tcW w:w="1005" w:type="dxa"/>
            <w:tcBorders>
              <w:top w:val="doubleWave" w:sz="6" w:space="0" w:color="FF6600"/>
              <w:left w:val="double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PRIORITETNO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PODRUČJE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UNAPRJEĐENJA</w:t>
            </w:r>
          </w:p>
          <w:p w:rsidR="00B179BA" w:rsidRDefault="00B179BA" w:rsidP="00A758E8">
            <w:pPr>
              <w:pStyle w:val="Naslov2"/>
              <w:ind w:left="113" w:right="113"/>
              <w:rPr>
                <w:rFonts w:ascii="TimesNewRomanPS-BoldMT" w:hAnsi="TimesNewRomanPS-BoldMT" w:cs="TimesNewRomanPS-BoldMT"/>
                <w:color w:val="FFFFFF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double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vAlign w:val="center"/>
            <w:hideMark/>
          </w:tcPr>
          <w:p w:rsidR="00B179BA" w:rsidRDefault="00B179BA" w:rsidP="00A758E8">
            <w:pPr>
              <w:pStyle w:val="Naslov2"/>
              <w:jc w:val="center"/>
              <w:rPr>
                <w:rFonts w:ascii="TimesNewRomanPS-BoldMT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i w:val="0"/>
                <w:noProof w:val="0"/>
                <w:color w:val="FF00FF"/>
                <w:sz w:val="20"/>
                <w:szCs w:val="20"/>
              </w:rPr>
              <w:t>CILJEVI</w:t>
            </w:r>
          </w:p>
        </w:tc>
        <w:tc>
          <w:tcPr>
            <w:tcW w:w="2085" w:type="dxa"/>
            <w:tcBorders>
              <w:top w:val="double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vAlign w:val="cente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Calibri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METODE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I AKTIVNOSTI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ZA OSTVARENJE CILJEVA</w:t>
            </w:r>
          </w:p>
        </w:tc>
        <w:tc>
          <w:tcPr>
            <w:tcW w:w="720" w:type="dxa"/>
            <w:tcBorders>
              <w:top w:val="double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NUŽNI RESURSI</w:t>
            </w:r>
          </w:p>
        </w:tc>
        <w:tc>
          <w:tcPr>
            <w:tcW w:w="720" w:type="dxa"/>
            <w:tcBorders>
              <w:top w:val="double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DATUM DO KOJEG ĆE SE CILJ OSTVARITI</w:t>
            </w:r>
          </w:p>
        </w:tc>
        <w:tc>
          <w:tcPr>
            <w:tcW w:w="1080" w:type="dxa"/>
            <w:tcBorders>
              <w:top w:val="double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METODE  I OSOBE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ODGOVORNE  ZA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PROVEDBU AKTIVNOSTI</w:t>
            </w:r>
          </w:p>
        </w:tc>
        <w:tc>
          <w:tcPr>
            <w:tcW w:w="2650" w:type="dxa"/>
            <w:tcBorders>
              <w:top w:val="doubleWave" w:sz="6" w:space="0" w:color="FF6600"/>
              <w:left w:val="wave" w:sz="6" w:space="0" w:color="FF6600"/>
              <w:bottom w:val="wave" w:sz="6" w:space="0" w:color="FF6600"/>
              <w:right w:val="doubleWave" w:sz="6" w:space="0" w:color="FF6600"/>
            </w:tcBorders>
            <w:vAlign w:val="cente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Calibri" w:hAnsi="TimesNewRomanPS-BoldMT" w:cs="TimesNewRomanPS-BoldMT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MJERLJIVI POKAZATELJI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FF"/>
                <w:sz w:val="20"/>
                <w:szCs w:val="20"/>
              </w:rPr>
              <w:t>OSTVARIVANJA CILJEVA</w:t>
            </w:r>
          </w:p>
        </w:tc>
      </w:tr>
      <w:tr w:rsidR="00B179BA" w:rsidTr="00A758E8">
        <w:trPr>
          <w:cantSplit/>
          <w:trHeight w:val="2334"/>
        </w:trPr>
        <w:tc>
          <w:tcPr>
            <w:tcW w:w="1005" w:type="dxa"/>
            <w:tcBorders>
              <w:top w:val="wave" w:sz="6" w:space="0" w:color="FF6600"/>
              <w:left w:val="double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FF"/>
                <w:sz w:val="20"/>
                <w:szCs w:val="20"/>
              </w:rPr>
              <w:t>ZNANJA I VJEŠTINE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FF"/>
                <w:sz w:val="20"/>
                <w:szCs w:val="20"/>
              </w:rPr>
              <w:t>IZ PREDMETA</w:t>
            </w:r>
          </w:p>
        </w:tc>
        <w:tc>
          <w:tcPr>
            <w:tcW w:w="188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vAlign w:val="cente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1.POVEĆATI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ZNANJA I VJEŠTINE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UČENIKA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2. POVEĆATI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MOTIVACIJU ZA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UČENJE KOD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UČENIKA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>3.PROVOĐENJE TIMSKOG RADA ZBOG BOLJEG USVAJANJA NASTAVNIH SADRŽAJA KOD VEĆINE DJECE</w:t>
            </w:r>
          </w:p>
        </w:tc>
        <w:tc>
          <w:tcPr>
            <w:tcW w:w="2085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1. VEĆA UPOTREBA SUVREMENIH DIDAKTIČKIH MATERIJALA U NASTAVI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2.KORIŠTENJE SUVREMENIH STRATEGIJA POUČAVANJA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3. ŠTO VIŠE KORISTITI IZVANUČIONIČNI OBLIK NASTAVE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4.KVALITETNO PLANIRANJE MEĐUPREDMETNE KORELACIJE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>5. POUČAVANJE UČENIKA O RACIONALNIM TEHNIKAMA UČENJA</w:t>
            </w:r>
          </w:p>
        </w:tc>
        <w:tc>
          <w:tcPr>
            <w:tcW w:w="72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1. STRUČNA LITERATURA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2. FINANCIJSKA  SREDSTVA</w:t>
            </w:r>
          </w:p>
        </w:tc>
        <w:tc>
          <w:tcPr>
            <w:tcW w:w="72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1. KONTINUIRANO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KROZ GODINU</w:t>
            </w:r>
          </w:p>
          <w:p w:rsidR="00B179BA" w:rsidRDefault="00B179BA" w:rsidP="00A758E8">
            <w:pPr>
              <w:pStyle w:val="Naslov2"/>
              <w:ind w:left="113" w:right="113"/>
              <w:rPr>
                <w:rFonts w:ascii="TimesNewRomanPS-BoldMT" w:hAnsi="TimesNewRomanPS-BoldMT" w:cs="TimesNewRomanPS-BoldMT"/>
                <w:b w:val="0"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1.ŠKOLSKI TIM ZA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KVALITETU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2. UČITELJI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>3.SRS, RAZREDNICI</w:t>
            </w:r>
          </w:p>
        </w:tc>
        <w:tc>
          <w:tcPr>
            <w:tcW w:w="265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doubleWave" w:sz="6" w:space="0" w:color="FF6600"/>
            </w:tcBorders>
            <w:vAlign w:val="cente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1. ANALIZA UČENIČKIH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POSTIGNUĆA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2.REZULTATI ISPITA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VANJSKOG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VREDNOVANJA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3. ANALIZA REALIZACIJE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IZVANUČIONIČNE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>NASTAVE</w:t>
            </w:r>
          </w:p>
        </w:tc>
      </w:tr>
      <w:tr w:rsidR="00B179BA" w:rsidTr="00A758E8">
        <w:trPr>
          <w:cantSplit/>
          <w:trHeight w:val="2322"/>
        </w:trPr>
        <w:tc>
          <w:tcPr>
            <w:tcW w:w="1005" w:type="dxa"/>
            <w:tcBorders>
              <w:top w:val="wave" w:sz="6" w:space="0" w:color="FF6600"/>
              <w:left w:val="double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6600"/>
                <w:sz w:val="20"/>
                <w:szCs w:val="20"/>
              </w:rPr>
              <w:t>ORGANIZACIJA NASTAVE I RADA</w:t>
            </w:r>
          </w:p>
        </w:tc>
        <w:tc>
          <w:tcPr>
            <w:tcW w:w="188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vAlign w:val="cente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1UČINKOVITIJA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ORGANIZACIJA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RADA RAZREDNIH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VIJEĆA I AKTIVA RAZREDNE NASTAVE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2. KVALITETNIJA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RAZMJENA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INFORMACIJA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ČLANOVA RV</w:t>
            </w:r>
          </w:p>
        </w:tc>
        <w:tc>
          <w:tcPr>
            <w:tcW w:w="2085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1.RACIONALNO ISPLANIRATI RAD RAZREDNIH VIJEĆA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2. ISKORISTITI VRIJEME PRIJE POČETKA ŠKOLSKE GODINE I ODMORA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UČENIKA ( KADA SU SVI UČITELJI PRISUTNI U ŠKOLI NA UČITELJSKIM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VIJEĆIMA )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ZA ORGANIZACIJU RAZREDNIH VIJEĆA KAKO BI SE ODREĐENA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PROBLEMATIKA RIJEŠILA PRIJE POČETKA NASTAVE</w:t>
            </w:r>
          </w:p>
        </w:tc>
        <w:tc>
          <w:tcPr>
            <w:tcW w:w="72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KVALITENIJA   ORGANIZACIJA  RADA UV MEĐU  ŠKOLAMA NA  OTOKU U KOJIMA  RADE UČITELJI    NAŠE ŠKOLE</w:t>
            </w:r>
          </w:p>
        </w:tc>
        <w:tc>
          <w:tcPr>
            <w:tcW w:w="72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1.KROZ DVIJE ŠKOLSKE GODINE</w:t>
            </w:r>
          </w:p>
        </w:tc>
        <w:tc>
          <w:tcPr>
            <w:tcW w:w="108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  <w:textDirection w:val="btL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1.RAZREDNICI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2. RAVNATELJ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3. UČITELJI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4. SRS</w:t>
            </w:r>
          </w:p>
        </w:tc>
        <w:tc>
          <w:tcPr>
            <w:tcW w:w="2650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doubleWave" w:sz="6" w:space="0" w:color="FF6600"/>
            </w:tcBorders>
            <w:vAlign w:val="center"/>
            <w:hideMark/>
          </w:tcPr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1. BROJ UV, RV TIJEKOM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ŠKOLSKE GODINE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2. PRAĆENJE BROJA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PRISUTNIH ČLANOVA</w:t>
            </w:r>
          </w:p>
          <w:p w:rsidR="00B179BA" w:rsidRDefault="00B179BA" w:rsidP="00A758E8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eastAsia="Calibri" w:hAnsi="TimesNewRomanPS-BoldMT" w:cs="TimesNewRomanPS-BoldMT"/>
                <w:color w:val="FFFFFF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FF6600"/>
                <w:sz w:val="16"/>
                <w:szCs w:val="16"/>
              </w:rPr>
              <w:t>NA RV ( POSTOTAK )</w:t>
            </w:r>
          </w:p>
        </w:tc>
      </w:tr>
    </w:tbl>
    <w:p w:rsidR="00B179BA" w:rsidRPr="00C26976" w:rsidRDefault="00B179BA" w:rsidP="00B179BA">
      <w:pPr>
        <w:tabs>
          <w:tab w:val="right" w:leader="dot" w:pos="8505"/>
        </w:tabs>
        <w:rPr>
          <w:rFonts w:ascii="Times New Roman" w:hAnsi="Times New Roman"/>
          <w:sz w:val="24"/>
          <w:szCs w:val="40"/>
          <w:u w:val="single"/>
        </w:rPr>
      </w:pPr>
      <w:r w:rsidRPr="00C26976">
        <w:rPr>
          <w:rFonts w:ascii="Times New Roman" w:hAnsi="Times New Roman"/>
          <w:sz w:val="24"/>
          <w:szCs w:val="40"/>
          <w:u w:val="single"/>
        </w:rPr>
        <w:t>Školski razvojni plan</w:t>
      </w:r>
    </w:p>
    <w:p w:rsidR="00B53750" w:rsidRDefault="00B53750">
      <w:bookmarkStart w:id="0" w:name="_GoBack"/>
      <w:bookmarkEnd w:id="0"/>
    </w:p>
    <w:sectPr w:rsidR="00B5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A"/>
    <w:rsid w:val="00B179BA"/>
    <w:rsid w:val="00B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BA"/>
  </w:style>
  <w:style w:type="paragraph" w:styleId="Naslov2">
    <w:name w:val="heading 2"/>
    <w:basedOn w:val="Normal"/>
    <w:next w:val="Normal"/>
    <w:link w:val="Naslov2Char"/>
    <w:unhideWhenUsed/>
    <w:qFormat/>
    <w:rsid w:val="00B179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179BA"/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BA"/>
  </w:style>
  <w:style w:type="paragraph" w:styleId="Naslov2">
    <w:name w:val="heading 2"/>
    <w:basedOn w:val="Normal"/>
    <w:next w:val="Normal"/>
    <w:link w:val="Naslov2Char"/>
    <w:unhideWhenUsed/>
    <w:qFormat/>
    <w:rsid w:val="00B179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179BA"/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1</cp:revision>
  <dcterms:created xsi:type="dcterms:W3CDTF">2015-09-24T14:13:00Z</dcterms:created>
  <dcterms:modified xsi:type="dcterms:W3CDTF">2015-09-24T14:14:00Z</dcterms:modified>
</cp:coreProperties>
</file>